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F5" w:rsidRDefault="00B77041" w:rsidP="00B77041">
      <w:pPr>
        <w:jc w:val="center"/>
        <w:rPr>
          <w:sz w:val="28"/>
          <w:szCs w:val="28"/>
        </w:rPr>
      </w:pPr>
      <w:r>
        <w:rPr>
          <w:sz w:val="28"/>
          <w:szCs w:val="28"/>
        </w:rPr>
        <w:t>STEPS OF AN INQUIRY LESSON</w:t>
      </w:r>
    </w:p>
    <w:p w:rsidR="00B77041" w:rsidRDefault="00B77041" w:rsidP="00B77041">
      <w:pPr>
        <w:rPr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jc w:val="center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STEPS OF AN INQUIRY LESSON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EXAMPLE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ENGAGE</w:t>
            </w:r>
          </w:p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Show students materials.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Show students flour, salt, baking soda, and vinegar.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Ask, “What is it?”</w:t>
            </w:r>
          </w:p>
          <w:p w:rsidR="00B77041" w:rsidRPr="00AA043B" w:rsidRDefault="00B77041" w:rsidP="00B77041">
            <w:pPr>
              <w:pStyle w:val="ListParagraph"/>
              <w:ind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Track students’ answers on a KWL chart. 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Is it sand? Is it salt? Is it a liquid?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What do you know (K) about the materials?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Are they wet? Are they dry?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 </w:t>
            </w:r>
            <w:r w:rsidR="003B3651" w:rsidRPr="00AA043B">
              <w:rPr>
                <w:sz w:val="24"/>
                <w:szCs w:val="24"/>
              </w:rPr>
              <w:t>Ask, “What do you want (W) to know about the materials?”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What will happen when we mix them together?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EXPLAIN</w:t>
            </w:r>
          </w:p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Ask, “How (H) can we find out?”</w:t>
            </w:r>
          </w:p>
        </w:tc>
        <w:tc>
          <w:tcPr>
            <w:tcW w:w="4788" w:type="dxa"/>
            <w:vAlign w:val="center"/>
          </w:tcPr>
          <w:p w:rsidR="00B77041" w:rsidRPr="00AA043B" w:rsidRDefault="00B7704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We can mix them together; we can observe them.</w:t>
            </w: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B77041" w:rsidP="00B7704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Prediction – Ask students to predict what will happen to the materials after they decide what they will “do</w:t>
            </w:r>
            <w:r w:rsidR="003B3651" w:rsidRPr="00AA043B">
              <w:rPr>
                <w:sz w:val="24"/>
                <w:szCs w:val="24"/>
              </w:rPr>
              <w:t xml:space="preserve"> to them.</w:t>
            </w:r>
          </w:p>
        </w:tc>
        <w:tc>
          <w:tcPr>
            <w:tcW w:w="4788" w:type="dxa"/>
            <w:vAlign w:val="center"/>
          </w:tcPr>
          <w:p w:rsidR="00B77041" w:rsidRPr="00AA043B" w:rsidRDefault="003B3651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Do you think the solutes will have the same reaction when they are mixed with the solvent (vinegar)?</w:t>
            </w:r>
          </w:p>
          <w:p w:rsidR="003B3651" w:rsidRPr="00AA043B" w:rsidRDefault="003B3651" w:rsidP="00B77041">
            <w:pPr>
              <w:ind w:left="0" w:firstLine="0"/>
              <w:rPr>
                <w:sz w:val="24"/>
                <w:szCs w:val="24"/>
              </w:rPr>
            </w:pPr>
          </w:p>
        </w:tc>
      </w:tr>
      <w:tr w:rsidR="00B77041" w:rsidRPr="00AA043B" w:rsidTr="00B77041">
        <w:trPr>
          <w:jc w:val="center"/>
        </w:trPr>
        <w:tc>
          <w:tcPr>
            <w:tcW w:w="4788" w:type="dxa"/>
            <w:vAlign w:val="center"/>
          </w:tcPr>
          <w:p w:rsidR="00B77041" w:rsidRPr="00AA043B" w:rsidRDefault="005630CF" w:rsidP="003B36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Experiment – Conduct an experiment with the materials.</w:t>
            </w:r>
          </w:p>
        </w:tc>
        <w:tc>
          <w:tcPr>
            <w:tcW w:w="4788" w:type="dxa"/>
            <w:vAlign w:val="center"/>
          </w:tcPr>
          <w:p w:rsidR="00B77041" w:rsidRPr="00AA043B" w:rsidRDefault="005630CF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Mix each dry material (salute) with the vinegar (solvent). </w:t>
            </w:r>
          </w:p>
        </w:tc>
      </w:tr>
      <w:tr w:rsidR="005630CF" w:rsidRPr="00AA043B" w:rsidTr="00B77041">
        <w:trPr>
          <w:jc w:val="center"/>
        </w:trPr>
        <w:tc>
          <w:tcPr>
            <w:tcW w:w="4788" w:type="dxa"/>
            <w:vAlign w:val="center"/>
          </w:tcPr>
          <w:p w:rsidR="005630CF" w:rsidRPr="00AA043B" w:rsidRDefault="0014777A" w:rsidP="003B36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Ask students what is the same about the materials before and after the experiment.</w:t>
            </w:r>
          </w:p>
        </w:tc>
        <w:tc>
          <w:tcPr>
            <w:tcW w:w="4788" w:type="dxa"/>
            <w:vAlign w:val="center"/>
          </w:tcPr>
          <w:p w:rsidR="005630CF" w:rsidRPr="00AA043B" w:rsidRDefault="0014777A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All are liquids and solutions.</w:t>
            </w:r>
          </w:p>
        </w:tc>
      </w:tr>
      <w:tr w:rsidR="005630CF" w:rsidRPr="00AA043B" w:rsidTr="00B77041">
        <w:trPr>
          <w:jc w:val="center"/>
        </w:trPr>
        <w:tc>
          <w:tcPr>
            <w:tcW w:w="4788" w:type="dxa"/>
            <w:vAlign w:val="center"/>
          </w:tcPr>
          <w:p w:rsidR="005630CF" w:rsidRPr="00AA043B" w:rsidRDefault="0014777A" w:rsidP="003B36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Ask students what is different about the materials before and after the experiment.</w:t>
            </w:r>
          </w:p>
        </w:tc>
        <w:tc>
          <w:tcPr>
            <w:tcW w:w="4788" w:type="dxa"/>
            <w:vAlign w:val="center"/>
          </w:tcPr>
          <w:p w:rsidR="005630CF" w:rsidRPr="00AA043B" w:rsidRDefault="0014777A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One had a bubbly reaction.</w:t>
            </w:r>
          </w:p>
        </w:tc>
      </w:tr>
      <w:tr w:rsidR="005630CF" w:rsidRPr="00AA043B" w:rsidTr="00B77041">
        <w:trPr>
          <w:jc w:val="center"/>
        </w:trPr>
        <w:tc>
          <w:tcPr>
            <w:tcW w:w="4788" w:type="dxa"/>
            <w:vAlign w:val="center"/>
          </w:tcPr>
          <w:p w:rsidR="0014777A" w:rsidRPr="00AA043B" w:rsidRDefault="0014777A" w:rsidP="0014777A">
            <w:pPr>
              <w:pStyle w:val="ListParagraph"/>
              <w:ind w:firstLine="0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EXPLANATION</w:t>
            </w:r>
          </w:p>
          <w:p w:rsidR="005630CF" w:rsidRPr="00AA043B" w:rsidRDefault="0014777A" w:rsidP="0014777A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 Scientific Discovery Statement </w:t>
            </w:r>
            <w:proofErr w:type="gramStart"/>
            <w:r w:rsidRPr="00AA043B">
              <w:rPr>
                <w:sz w:val="24"/>
                <w:szCs w:val="24"/>
              </w:rPr>
              <w:t>-  Use</w:t>
            </w:r>
            <w:proofErr w:type="gramEnd"/>
            <w:r w:rsidRPr="00AA043B">
              <w:rPr>
                <w:sz w:val="24"/>
                <w:szCs w:val="24"/>
              </w:rPr>
              <w:t xml:space="preserve"> time delay procedure to teach words related to the concept statement and teach students concept statement for that lesson. </w:t>
            </w:r>
          </w:p>
        </w:tc>
        <w:tc>
          <w:tcPr>
            <w:tcW w:w="4788" w:type="dxa"/>
            <w:vAlign w:val="center"/>
          </w:tcPr>
          <w:p w:rsidR="005630CF" w:rsidRPr="00AA043B" w:rsidRDefault="0014777A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Vocabulary – solute, solvent, solution, chemical reaction, scientific discovery statement. Some mixtures have a chemical reaction.</w:t>
            </w:r>
          </w:p>
        </w:tc>
      </w:tr>
      <w:tr w:rsidR="005630CF" w:rsidRPr="00AA043B" w:rsidTr="00B77041">
        <w:trPr>
          <w:jc w:val="center"/>
        </w:trPr>
        <w:tc>
          <w:tcPr>
            <w:tcW w:w="4788" w:type="dxa"/>
            <w:vAlign w:val="center"/>
          </w:tcPr>
          <w:p w:rsidR="0014777A" w:rsidRPr="00AA043B" w:rsidRDefault="0014777A" w:rsidP="0014777A">
            <w:pPr>
              <w:pStyle w:val="ListParagraph"/>
              <w:ind w:firstLine="0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ELABORATE</w:t>
            </w:r>
          </w:p>
          <w:p w:rsidR="005630CF" w:rsidRPr="00AA043B" w:rsidRDefault="0014777A" w:rsidP="003B36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Ask students, “What can we find out?” and “Why?”</w:t>
            </w:r>
          </w:p>
        </w:tc>
        <w:tc>
          <w:tcPr>
            <w:tcW w:w="4788" w:type="dxa"/>
            <w:vAlign w:val="center"/>
          </w:tcPr>
          <w:p w:rsidR="005630CF" w:rsidRPr="00AA043B" w:rsidRDefault="00B41A9A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>Did all of the solutes have a chemical reaction when we mixed them in the solvent? Why did the mixture in one cup bubble?</w:t>
            </w:r>
          </w:p>
        </w:tc>
      </w:tr>
      <w:tr w:rsidR="005630CF" w:rsidRPr="00AA043B" w:rsidTr="00B77041">
        <w:trPr>
          <w:jc w:val="center"/>
        </w:trPr>
        <w:tc>
          <w:tcPr>
            <w:tcW w:w="4788" w:type="dxa"/>
            <w:vAlign w:val="center"/>
          </w:tcPr>
          <w:p w:rsidR="005630CF" w:rsidRPr="00AA043B" w:rsidRDefault="00B41A9A" w:rsidP="00B41A9A">
            <w:pPr>
              <w:pStyle w:val="ListParagraph"/>
              <w:ind w:firstLine="0"/>
              <w:rPr>
                <w:b/>
                <w:sz w:val="24"/>
                <w:szCs w:val="24"/>
              </w:rPr>
            </w:pPr>
            <w:r w:rsidRPr="00AA043B">
              <w:rPr>
                <w:b/>
                <w:sz w:val="24"/>
                <w:szCs w:val="24"/>
              </w:rPr>
              <w:t>EVALUATE</w:t>
            </w:r>
          </w:p>
          <w:p w:rsidR="00B41A9A" w:rsidRPr="00AA043B" w:rsidRDefault="00B41A9A" w:rsidP="003B365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 Ask students, “What did we learn (L)?” </w:t>
            </w:r>
          </w:p>
        </w:tc>
        <w:tc>
          <w:tcPr>
            <w:tcW w:w="4788" w:type="dxa"/>
            <w:vAlign w:val="center"/>
          </w:tcPr>
          <w:p w:rsidR="005630CF" w:rsidRPr="00AA043B" w:rsidRDefault="00B41A9A" w:rsidP="00B77041">
            <w:pPr>
              <w:ind w:left="0" w:firstLine="0"/>
              <w:rPr>
                <w:sz w:val="24"/>
                <w:szCs w:val="24"/>
              </w:rPr>
            </w:pPr>
            <w:r w:rsidRPr="00AA043B">
              <w:rPr>
                <w:sz w:val="24"/>
                <w:szCs w:val="24"/>
              </w:rPr>
              <w:t xml:space="preserve">What can happen when you mix materials? Some mixtures have a _________ reaction. </w:t>
            </w:r>
          </w:p>
        </w:tc>
      </w:tr>
    </w:tbl>
    <w:p w:rsidR="00B77041" w:rsidRPr="00AA043B" w:rsidRDefault="00B77041" w:rsidP="00B77041">
      <w:pPr>
        <w:rPr>
          <w:sz w:val="24"/>
          <w:szCs w:val="24"/>
        </w:rPr>
      </w:pPr>
      <w:bookmarkStart w:id="0" w:name="_GoBack"/>
      <w:bookmarkEnd w:id="0"/>
    </w:p>
    <w:sectPr w:rsidR="00B77041" w:rsidRPr="00AA043B" w:rsidSect="00A13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1618E"/>
    <w:multiLevelType w:val="hybridMultilevel"/>
    <w:tmpl w:val="1BC83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5587"/>
    <w:rsid w:val="0014777A"/>
    <w:rsid w:val="003B3651"/>
    <w:rsid w:val="005630CF"/>
    <w:rsid w:val="00865587"/>
    <w:rsid w:val="00A13DF5"/>
    <w:rsid w:val="00AA043B"/>
    <w:rsid w:val="00B41A9A"/>
    <w:rsid w:val="00B7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D75B4-27C8-4B2B-9A88-E07BB85D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7041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Jeanne Lee Hager</dc:creator>
  <cp:keywords/>
  <dc:description/>
  <cp:lastModifiedBy>Moore, Jeanne Lee Hager</cp:lastModifiedBy>
  <cp:revision>5</cp:revision>
  <dcterms:created xsi:type="dcterms:W3CDTF">2014-08-07T19:15:00Z</dcterms:created>
  <dcterms:modified xsi:type="dcterms:W3CDTF">2014-08-07T19:36:00Z</dcterms:modified>
</cp:coreProperties>
</file>